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719" w:rsidRPr="001A71CF" w:rsidRDefault="00790719" w:rsidP="0079071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New-Bold" w:hAnsi="TH SarabunPSK" w:cs="TH SarabunPSK"/>
          <w:sz w:val="32"/>
          <w:szCs w:val="32"/>
          <w:cs/>
        </w:rPr>
      </w:pPr>
      <w:r>
        <w:rPr>
          <w:rFonts w:ascii="TH SarabunPSK" w:eastAsia="AngsanaNew-Bold" w:hAnsi="TH SarabunPSK" w:cs="TH SarabunPSK"/>
          <w:sz w:val="32"/>
          <w:szCs w:val="32"/>
          <w:cs/>
        </w:rPr>
        <w:t>ใบความรู้</w:t>
      </w:r>
    </w:p>
    <w:p w:rsidR="00790719" w:rsidRDefault="00790719" w:rsidP="00790719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  <w:r w:rsidRPr="009C2ED9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ชื่อหน่วยการเรียน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พัฒนาการแห่งชีวิต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ชื่อบทเรียน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สังคมกับวัยรุ่น</w:t>
      </w:r>
      <w:r>
        <w:rPr>
          <w:rFonts w:ascii="TH SarabunPSK" w:eastAsia="AngsanaNew-Bold" w:hAnsi="TH SarabunPSK" w:cs="TH SarabunPSK" w:hint="cs"/>
          <w:sz w:val="32"/>
          <w:szCs w:val="32"/>
          <w:cs/>
        </w:rPr>
        <w:t xml:space="preserve"> </w:t>
      </w:r>
      <w:r w:rsidRPr="009C2ED9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เรื่อง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สื่อกับวิถีชีวิตของเยาวชน</w:t>
      </w:r>
    </w:p>
    <w:p w:rsidR="00790719" w:rsidRPr="001A71CF" w:rsidRDefault="00790719" w:rsidP="00790719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  <w:r>
        <w:rPr>
          <w:rFonts w:ascii="TH SarabunPSK" w:eastAsia="AngsanaNew-Bold" w:hAnsi="TH SarabunPSK" w:cs="TH SarabunPSK"/>
          <w:sz w:val="32"/>
          <w:szCs w:val="32"/>
        </w:rPr>
        <w:t>----------------------------------------------------------------------------------------------------------------------------------</w:t>
      </w:r>
    </w:p>
    <w:p w:rsidR="00790719" w:rsidRPr="001A71CF" w:rsidRDefault="00790719" w:rsidP="00790719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</w:p>
    <w:p w:rsidR="00790719" w:rsidRPr="001A71CF" w:rsidRDefault="00790719" w:rsidP="00790719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เนื้อหา</w:t>
      </w:r>
    </w:p>
    <w:p w:rsidR="00790719" w:rsidRPr="001A71CF" w:rsidRDefault="00790719" w:rsidP="00790719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เยาวชนเป็นส่วนหนึ่งของสื่อ</w:t>
      </w:r>
    </w:p>
    <w:p w:rsidR="00790719" w:rsidRPr="001A71CF" w:rsidRDefault="00790719" w:rsidP="00790719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" w:hAnsi="TH SarabunPSK" w:cs="TH SarabunPSK"/>
          <w:sz w:val="32"/>
          <w:szCs w:val="32"/>
          <w:cs/>
        </w:rPr>
        <w:tab/>
        <w:t>ไม่มีใครปฏิเสธว่า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สื่อเป็นปัจจัยหนึ่งที่อยู่ในวิถีชีวิตของเยาวชนและส่งผลต่อความคิดและพฤติกรรมจริงๆ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เราไม่สามารถป้องกันสื่อที่สร้างผลกระทบด้านลบกับชีวิตเยาวชนได้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ขณะเดียวกันสื่อก็เป็นเครื่องมือในการเปิดโลกทัศน์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เข้าถึงข้อมูลและให้การรับรู้ถึงสิ่งต่างๆ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ในโลกใบนี้ได้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อิทธิพลของสื่อจึงมีผลกับชีวิตในระดับเซลล์สมอง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ในระดับจิตวิญญาณ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แต่ปรากฏการณ์ที่ผ่านมานั้น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เยาวชนส่วนใหญ่เป็นผู้ใช้ผู้เสพสื่อ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สื่อจึงเป็นส่วนหนึ่งของเยาวชน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และเยาวชนเป็นส่วนหนึ่งของสื่อ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เมื่อความสัมพันธ์ระหว่างสื่อกับเยาวชนแน่น</w:t>
      </w:r>
      <w:proofErr w:type="spellStart"/>
      <w:r w:rsidRPr="001A71CF">
        <w:rPr>
          <w:rFonts w:ascii="TH SarabunPSK" w:eastAsia="AngsanaNew" w:hAnsi="TH SarabunPSK" w:cs="TH SarabunPSK"/>
          <w:sz w:val="32"/>
          <w:szCs w:val="32"/>
          <w:cs/>
        </w:rPr>
        <w:t>แฟ้</w:t>
      </w:r>
      <w:proofErr w:type="spellEnd"/>
      <w:r w:rsidRPr="001A71CF">
        <w:rPr>
          <w:rFonts w:ascii="TH SarabunPSK" w:eastAsia="AngsanaNew" w:hAnsi="TH SarabunPSK" w:cs="TH SarabunPSK"/>
          <w:sz w:val="32"/>
          <w:szCs w:val="32"/>
          <w:cs/>
        </w:rPr>
        <w:t>นอย่างนี้แล้ว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พลังของสื่อย่อมมีอำนาจเหนือกว่าพลังของเยาวชนเป็นแน่</w:t>
      </w:r>
    </w:p>
    <w:p w:rsidR="00790719" w:rsidRPr="001A71CF" w:rsidRDefault="00790719" w:rsidP="00790719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" w:hAnsi="TH SarabunPSK" w:cs="TH SarabunPSK"/>
          <w:sz w:val="32"/>
          <w:szCs w:val="32"/>
        </w:rPr>
        <w:tab/>
      </w:r>
    </w:p>
    <w:p w:rsidR="00790719" w:rsidRPr="001A71CF" w:rsidRDefault="00790719" w:rsidP="00790719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อิทธิพลของสื่อเชิงบ่มเพาะ</w:t>
      </w:r>
    </w:p>
    <w:p w:rsidR="00790719" w:rsidRPr="001A71CF" w:rsidRDefault="00790719" w:rsidP="00790719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" w:hAnsi="TH SarabunPSK" w:cs="TH SarabunPSK"/>
          <w:sz w:val="32"/>
          <w:szCs w:val="32"/>
          <w:cs/>
        </w:rPr>
        <w:tab/>
        <w:t>อิทธิพลของสื่อที่เกิดขึ้นได้เนื่องจากสื่อเป็นส่วนหนึ่งในชีวิตของเยาวชน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หากชวนกันวิเคราะห์</w:t>
      </w:r>
    </w:p>
    <w:p w:rsidR="00790719" w:rsidRPr="001A71CF" w:rsidRDefault="00790719" w:rsidP="00790719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" w:hAnsi="TH SarabunPSK" w:cs="TH SarabunPSK"/>
          <w:sz w:val="32"/>
          <w:szCs w:val="32"/>
          <w:cs/>
        </w:rPr>
        <w:t>ความสัมพันธ์ของเยาวชนกับสื่อจะพบเห็นใน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๒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บทบาท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คือบทบาทผู้รับสื่อ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และบทบาทผู้ใช้สื่อ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สื่อที่</w:t>
      </w:r>
    </w:p>
    <w:p w:rsidR="00790719" w:rsidRPr="001A71CF" w:rsidRDefault="00790719" w:rsidP="00790719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" w:hAnsi="TH SarabunPSK" w:cs="TH SarabunPSK"/>
          <w:sz w:val="32"/>
          <w:szCs w:val="32"/>
          <w:cs/>
        </w:rPr>
        <w:t>เกี่ยวข้องกับบทบาทผู้รับสื่อ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เช่น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โทรทัศน์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วิทยุ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เครื่องเล่น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MP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๓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/CD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ภาพยนตร์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หนังสือการ์ตูน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เป็นต้น</w:t>
      </w:r>
    </w:p>
    <w:p w:rsidR="00790719" w:rsidRPr="001A71CF" w:rsidRDefault="00790719" w:rsidP="00790719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" w:hAnsi="TH SarabunPSK" w:cs="TH SarabunPSK"/>
          <w:sz w:val="32"/>
          <w:szCs w:val="32"/>
          <w:cs/>
        </w:rPr>
        <w:t>สื่อที่เกี่ยวข้องกับบทบาทผู้ใช้สื่อ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ได้แก่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โทรศัพท์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อินเทอร์เน็ต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วิทยุชุมชน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หอกระจายข่าว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เสียงตามสาย</w:t>
      </w:r>
    </w:p>
    <w:p w:rsidR="00790719" w:rsidRPr="001A71CF" w:rsidRDefault="00790719" w:rsidP="00790719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" w:hAnsi="TH SarabunPSK" w:cs="TH SarabunPSK"/>
          <w:sz w:val="32"/>
          <w:szCs w:val="32"/>
          <w:cs/>
        </w:rPr>
        <w:t>วีดีโอคลิป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เป็นต้น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ซึ่งไม่ว่าจะอยู่ในบทบาทไหน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สื่อก็มีอิทธิพลในเชิงบ่มเพาะเรื่องต่างๆ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ดังนี้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บริโภคนิยม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มีฟุ่มเฟือย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(</w:t>
      </w:r>
      <w:proofErr w:type="spellStart"/>
      <w:r w:rsidRPr="001A71CF">
        <w:rPr>
          <w:rFonts w:ascii="TH SarabunPSK" w:eastAsia="AngsanaNew" w:hAnsi="TH SarabunPSK" w:cs="TH SarabunPSK"/>
          <w:sz w:val="32"/>
          <w:szCs w:val="32"/>
          <w:cs/>
        </w:rPr>
        <w:t>ช็</w:t>
      </w:r>
      <w:proofErr w:type="spellEnd"/>
      <w:r w:rsidRPr="001A71CF">
        <w:rPr>
          <w:rFonts w:ascii="TH SarabunPSK" w:eastAsia="AngsanaNew" w:hAnsi="TH SarabunPSK" w:cs="TH SarabunPSK"/>
          <w:sz w:val="32"/>
          <w:szCs w:val="32"/>
          <w:cs/>
        </w:rPr>
        <w:t>อปไว้</w:t>
      </w:r>
      <w:r w:rsidRPr="001A71CF">
        <w:rPr>
          <w:rFonts w:ascii="TH SarabunPSK" w:eastAsia="AngsanaNew" w:hAnsi="TH SarabunPSK" w:cs="TH SarabunPSK"/>
          <w:sz w:val="32"/>
          <w:szCs w:val="32"/>
        </w:rPr>
        <w:t>-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ใช้แหลก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) </w:t>
      </w:r>
      <w:proofErr w:type="spellStart"/>
      <w:r w:rsidRPr="001A71CF">
        <w:rPr>
          <w:rFonts w:ascii="TH SarabunPSK" w:eastAsia="AngsanaNew" w:hAnsi="TH SarabunPSK" w:cs="TH SarabunPSK"/>
          <w:sz w:val="32"/>
          <w:szCs w:val="32"/>
          <w:cs/>
        </w:rPr>
        <w:t>ฟาสต์ฟู้ด</w:t>
      </w:r>
      <w:proofErr w:type="spellEnd"/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เสี่ยงต่อสุขภาพ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รายจ่ายสูง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ทางเพศ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เพศสัมพันธ์วัยเรียน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ล่วงละเมิด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หลงในมายาคติทางเพศ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เสพติด</w:t>
      </w:r>
      <w:proofErr w:type="spellStart"/>
      <w:r w:rsidRPr="001A71CF">
        <w:rPr>
          <w:rFonts w:ascii="TH SarabunPSK" w:eastAsia="AngsanaNew" w:hAnsi="TH SarabunPSK" w:cs="TH SarabunPSK"/>
          <w:sz w:val="32"/>
          <w:szCs w:val="32"/>
          <w:cs/>
        </w:rPr>
        <w:t>เซ็กส์</w:t>
      </w:r>
      <w:proofErr w:type="spellEnd"/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แนวโน้มบุคลิกและนิสัย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ใช้ความรุนแรง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มนุษย์สัมพันธ์ต่ำ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โลกส่วนตัวที่สูง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ครอบครัวถูกมองข้ามคนแปลกหน้าได้รับความไว้วางใจ</w:t>
      </w:r>
    </w:p>
    <w:p w:rsidR="00623C91" w:rsidRDefault="00623C91"/>
    <w:sectPr w:rsidR="00623C91" w:rsidSect="00623C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90719"/>
    <w:rsid w:val="00623C91"/>
    <w:rsid w:val="00790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7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2015-09-08T13:22:00Z</dcterms:created>
  <dcterms:modified xsi:type="dcterms:W3CDTF">2015-09-08T13:26:00Z</dcterms:modified>
</cp:coreProperties>
</file>